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360728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5E1A45">
        <w:rPr>
          <w:rFonts w:cs="Arial"/>
          <w:bCs/>
          <w:noProof w:val="0"/>
          <w:sz w:val="24"/>
        </w:rPr>
        <w:t>R3-250195</w:t>
      </w:r>
    </w:p>
    <w:p w14:paraId="33EDC931" w14:textId="6CBB6CB5" w:rsidR="00EE0733" w:rsidRDefault="005908FA" w:rsidP="002A37C8">
      <w:pPr>
        <w:pStyle w:val="CRCoverPage"/>
        <w:rPr>
          <w:b/>
          <w:noProof/>
          <w:sz w:val="24"/>
        </w:rPr>
      </w:pPr>
      <w:bookmarkStart w:id="2" w:name="_Hlk19781143"/>
      <w:r w:rsidRPr="005908FA">
        <w:rPr>
          <w:b/>
          <w:noProof/>
          <w:sz w:val="24"/>
        </w:rPr>
        <w:t>Athens, G</w:t>
      </w:r>
      <w:r w:rsidR="001E5187">
        <w:rPr>
          <w:b/>
          <w:noProof/>
          <w:sz w:val="24"/>
        </w:rPr>
        <w:t>reece</w:t>
      </w:r>
      <w:r w:rsidRPr="005908FA">
        <w:rPr>
          <w:b/>
          <w:noProof/>
          <w:sz w:val="24"/>
        </w:rPr>
        <w:t>, 17-21 Feb,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F6F50B6" w:rsidR="00C76DDA" w:rsidRPr="00B50379" w:rsidRDefault="00C76DDA" w:rsidP="00C76DDA">
      <w:pPr>
        <w:pStyle w:val="a"/>
        <w:ind w:left="1985" w:hanging="1985"/>
        <w:rPr>
          <w:lang w:eastAsia="ja-JP"/>
        </w:rPr>
      </w:pPr>
      <w:r>
        <w:t>T</w:t>
      </w:r>
      <w:r w:rsidRPr="00B50379">
        <w:t>itle:</w:t>
      </w:r>
      <w:r w:rsidRPr="00B50379">
        <w:tab/>
      </w:r>
      <w:r w:rsidR="001E5187">
        <w:t xml:space="preserve">Consideration on </w:t>
      </w:r>
      <w:r w:rsidR="001E5187" w:rsidRPr="00863312">
        <w:t>SA2 Ambient IoT TR conclusion update</w:t>
      </w:r>
    </w:p>
    <w:p w14:paraId="1703601B" w14:textId="2BD55FD1" w:rsidR="005F436C" w:rsidRDefault="005F436C" w:rsidP="005F436C">
      <w:pPr>
        <w:pStyle w:val="a"/>
        <w:rPr>
          <w:lang w:eastAsia="ja-JP"/>
        </w:rPr>
      </w:pPr>
      <w:r>
        <w:t>Agenda Item:</w:t>
      </w:r>
      <w:r>
        <w:tab/>
      </w:r>
      <w:r w:rsidR="001E5187">
        <w:rPr>
          <w:lang w:eastAsia="zh-CN"/>
        </w:rPr>
        <w:t>8.1</w:t>
      </w:r>
    </w:p>
    <w:p w14:paraId="778AB5AF" w14:textId="2FF9E65E" w:rsidR="005F436C" w:rsidRDefault="005F436C" w:rsidP="005F436C">
      <w:pPr>
        <w:pStyle w:val="a"/>
        <w:rPr>
          <w:lang w:eastAsia="ja-JP"/>
        </w:rPr>
      </w:pPr>
      <w:r>
        <w:t>Source:</w:t>
      </w:r>
      <w:r>
        <w:tab/>
      </w:r>
      <w:r w:rsidR="006137D5">
        <w:t>Huawei</w:t>
      </w:r>
      <w:r w:rsidR="00090ACC" w:rsidRPr="00090ACC">
        <w:t>, China Unicom</w:t>
      </w:r>
    </w:p>
    <w:p w14:paraId="19F92F93" w14:textId="040E9BEF" w:rsidR="005F436C" w:rsidRDefault="005F436C" w:rsidP="005F436C">
      <w:pPr>
        <w:pStyle w:val="a"/>
        <w:rPr>
          <w:lang w:eastAsia="ja-JP"/>
        </w:rPr>
      </w:pPr>
      <w:r>
        <w:t>Document for:</w:t>
      </w:r>
      <w:r>
        <w:tab/>
      </w:r>
      <w:r w:rsidR="001E5187">
        <w:t>Discussion</w:t>
      </w:r>
    </w:p>
    <w:p w14:paraId="07A2EC87" w14:textId="4F69F5EB" w:rsidR="00EE0733" w:rsidRDefault="00EE0733" w:rsidP="001E5187">
      <w:pPr>
        <w:pStyle w:val="Heading1"/>
        <w:numPr>
          <w:ilvl w:val="0"/>
          <w:numId w:val="17"/>
        </w:numPr>
        <w:rPr>
          <w:rFonts w:cs="Arial"/>
        </w:rPr>
      </w:pPr>
      <w:r>
        <w:rPr>
          <w:rFonts w:cs="Arial"/>
        </w:rPr>
        <w:t>Introduction</w:t>
      </w:r>
    </w:p>
    <w:p w14:paraId="3CFCF5AE" w14:textId="2A4CB588" w:rsidR="001E5187" w:rsidRPr="001E5187" w:rsidRDefault="004432B6" w:rsidP="001E5187">
      <w:pPr>
        <w:rPr>
          <w:lang w:eastAsia="zh-CN"/>
        </w:rPr>
      </w:pPr>
      <w:r>
        <w:rPr>
          <w:lang w:eastAsia="zh-CN"/>
        </w:rPr>
        <w:t xml:space="preserve">In SA2#166 </w:t>
      </w:r>
      <w:proofErr w:type="spellStart"/>
      <w:r>
        <w:rPr>
          <w:lang w:eastAsia="zh-CN"/>
        </w:rPr>
        <w:t>adhoc</w:t>
      </w:r>
      <w:proofErr w:type="spellEnd"/>
      <w:r>
        <w:rPr>
          <w:lang w:eastAsia="zh-CN"/>
        </w:rPr>
        <w:t xml:space="preserve"> e-meeting, SA2 sent an LS to RAN3 in [1], informed us their latest progress and asked a question to us, in this contribution, we discuss the question from SA2 and provide our consideration on the reply.</w:t>
      </w:r>
    </w:p>
    <w:p w14:paraId="58FED0C3" w14:textId="0D42AA81" w:rsidR="005C0A63" w:rsidRDefault="005C0A63" w:rsidP="001E5187">
      <w:pPr>
        <w:pStyle w:val="Heading1"/>
        <w:numPr>
          <w:ilvl w:val="0"/>
          <w:numId w:val="17"/>
        </w:numPr>
      </w:pPr>
      <w:r>
        <w:t>Discussion</w:t>
      </w:r>
    </w:p>
    <w:p w14:paraId="6DA5D0A8" w14:textId="26EF54EE" w:rsidR="001E5187" w:rsidRDefault="004432B6" w:rsidP="001E5187">
      <w:pPr>
        <w:rPr>
          <w:lang w:eastAsia="zh-CN"/>
        </w:rPr>
      </w:pPr>
      <w:r>
        <w:rPr>
          <w:lang w:eastAsia="zh-CN"/>
        </w:rPr>
        <w:t>The question asked by SA2 is:</w:t>
      </w:r>
    </w:p>
    <w:tbl>
      <w:tblPr>
        <w:tblStyle w:val="TableGrid"/>
        <w:tblW w:w="0" w:type="auto"/>
        <w:tblLook w:val="04A0" w:firstRow="1" w:lastRow="0" w:firstColumn="1" w:lastColumn="0" w:noHBand="0" w:noVBand="1"/>
      </w:tblPr>
      <w:tblGrid>
        <w:gridCol w:w="9629"/>
      </w:tblGrid>
      <w:tr w:rsidR="004432B6" w:rsidRPr="004432B6" w14:paraId="640E2F8A" w14:textId="77777777" w:rsidTr="004432B6">
        <w:tc>
          <w:tcPr>
            <w:tcW w:w="9629" w:type="dxa"/>
          </w:tcPr>
          <w:p w14:paraId="22A06EBD" w14:textId="77777777" w:rsidR="004432B6" w:rsidRPr="004432B6" w:rsidRDefault="004432B6" w:rsidP="004432B6">
            <w:pPr>
              <w:rPr>
                <w:rFonts w:ascii="Arial" w:hAnsi="Arial" w:cs="Arial"/>
                <w:color w:val="0070C0"/>
                <w:lang w:eastAsia="zh-CN"/>
              </w:rPr>
            </w:pPr>
            <w:r w:rsidRPr="004432B6">
              <w:rPr>
                <w:rFonts w:ascii="Arial" w:hAnsi="Arial" w:cs="Arial"/>
                <w:color w:val="0070C0"/>
                <w:lang w:eastAsia="zh-CN"/>
              </w:rPr>
              <w:t>[Question to RAN3]</w:t>
            </w:r>
          </w:p>
          <w:p w14:paraId="7FC510BD" w14:textId="77777777" w:rsidR="004432B6" w:rsidRPr="004432B6" w:rsidRDefault="004432B6" w:rsidP="004432B6">
            <w:pPr>
              <w:rPr>
                <w:rFonts w:ascii="Arial" w:hAnsi="Arial" w:cs="Arial"/>
                <w:color w:val="0070C0"/>
                <w:lang w:eastAsia="zh-CN"/>
              </w:rPr>
            </w:pPr>
            <w:r w:rsidRPr="004432B6">
              <w:rPr>
                <w:rFonts w:ascii="Arial" w:hAnsi="Arial" w:cs="Arial"/>
                <w:color w:val="0070C0"/>
                <w:lang w:eastAsia="zh-CN"/>
              </w:rPr>
              <w:t>SA2 has concluded for topology 1, the AIOTF selects the AIOT RAN node(s) and optionally provides a list of the BS readers to AIOT RAN. SA2 assumes that OAM can configure the AIOTF with needed information for this selection. SA2 have further discussed whether the AIOT RAN may provide the AIOT RAN information e.g., supported</w:t>
            </w:r>
            <w:r w:rsidRPr="004432B6">
              <w:rPr>
                <w:rFonts w:ascii="Arial" w:hAnsi="Arial" w:cs="Arial"/>
                <w:color w:val="0070C0"/>
              </w:rPr>
              <w:t xml:space="preserve"> AIOT RAN serving area,</w:t>
            </w:r>
            <w:r w:rsidRPr="004432B6">
              <w:rPr>
                <w:rFonts w:ascii="Arial" w:hAnsi="Arial" w:cs="Arial"/>
                <w:color w:val="0070C0"/>
                <w:lang w:eastAsia="zh-CN"/>
              </w:rPr>
              <w:t xml:space="preserve"> supported BS reader ID list and corresponding BS reader serving area to the core network.</w:t>
            </w:r>
          </w:p>
          <w:p w14:paraId="39148A66" w14:textId="4910347E" w:rsidR="004432B6" w:rsidRPr="004432B6" w:rsidRDefault="004432B6" w:rsidP="004432B6">
            <w:pPr>
              <w:rPr>
                <w:color w:val="0070C0"/>
                <w:lang w:eastAsia="zh-CN"/>
              </w:rPr>
            </w:pPr>
            <w:r w:rsidRPr="004432B6">
              <w:rPr>
                <w:rFonts w:ascii="Arial" w:hAnsi="Arial" w:cs="Arial"/>
                <w:color w:val="0070C0"/>
                <w:lang w:eastAsia="zh-CN"/>
              </w:rPr>
              <w:t xml:space="preserve">SA2 kindly asks RAN3 to clarify whether RAN3 plan to support the above AIOT RAN information exchange with AIOTF. If so, SA2 kindly ask RAN3 to provide the definition of the appropriate parameters. </w:t>
            </w:r>
          </w:p>
        </w:tc>
      </w:tr>
    </w:tbl>
    <w:p w14:paraId="469A04C7" w14:textId="0DBA9C18" w:rsidR="004432B6" w:rsidRDefault="004432B6" w:rsidP="001E5187">
      <w:pPr>
        <w:rPr>
          <w:lang w:eastAsia="zh-CN"/>
        </w:rPr>
      </w:pPr>
    </w:p>
    <w:p w14:paraId="4B0301C9" w14:textId="079B0B2F" w:rsidR="004432B6" w:rsidRDefault="00293B77" w:rsidP="001E5187">
      <w:pPr>
        <w:rPr>
          <w:lang w:eastAsia="zh-CN"/>
        </w:rPr>
      </w:pPr>
      <w:r>
        <w:rPr>
          <w:lang w:eastAsia="zh-CN"/>
        </w:rPr>
        <w:t>In the study item discussion, the following was concluded by RAN3:</w:t>
      </w:r>
    </w:p>
    <w:tbl>
      <w:tblPr>
        <w:tblStyle w:val="TableGrid"/>
        <w:tblW w:w="0" w:type="auto"/>
        <w:tblLook w:val="04A0" w:firstRow="1" w:lastRow="0" w:firstColumn="1" w:lastColumn="0" w:noHBand="0" w:noVBand="1"/>
      </w:tblPr>
      <w:tblGrid>
        <w:gridCol w:w="9629"/>
      </w:tblGrid>
      <w:tr w:rsidR="00293B77" w14:paraId="6E2E42EE" w14:textId="77777777" w:rsidTr="00293B77">
        <w:tc>
          <w:tcPr>
            <w:tcW w:w="9629" w:type="dxa"/>
          </w:tcPr>
          <w:p w14:paraId="75613169" w14:textId="77777777" w:rsidR="00293B77" w:rsidRDefault="00293B77" w:rsidP="00293B77">
            <w:pPr>
              <w:rPr>
                <w:lang w:eastAsia="zh-CN"/>
              </w:rPr>
            </w:pPr>
            <w:r>
              <w:rPr>
                <w:lang w:eastAsia="zh-CN"/>
              </w:rPr>
              <w:t>Reader selection may need coordination between A-IoT RAN node and A-IoT CN.</w:t>
            </w:r>
          </w:p>
          <w:p w14:paraId="2CB17292" w14:textId="77777777" w:rsidR="00293B77" w:rsidRDefault="00293B77" w:rsidP="00293B77">
            <w:pPr>
              <w:keepLines/>
              <w:ind w:left="1135" w:hanging="851"/>
              <w:rPr>
                <w:lang w:eastAsia="zh-CN"/>
              </w:rPr>
            </w:pPr>
            <w:r>
              <w:rPr>
                <w:lang w:eastAsia="zh-CN"/>
              </w:rPr>
              <w:t>NOTE 5:</w:t>
            </w:r>
            <w:r>
              <w:rPr>
                <w:lang w:eastAsia="zh-CN"/>
              </w:rPr>
              <w:tab/>
              <w:t>How to perform reader selection needs further discussions.</w:t>
            </w:r>
          </w:p>
          <w:p w14:paraId="5E5496E9" w14:textId="5F74CF62" w:rsidR="00293B77" w:rsidRPr="00293B77" w:rsidRDefault="00293B77" w:rsidP="00293B77">
            <w:pPr>
              <w:keepLines/>
              <w:ind w:left="1135" w:hanging="851"/>
              <w:rPr>
                <w:lang w:eastAsia="zh-CN"/>
              </w:rPr>
            </w:pPr>
            <w:r>
              <w:t xml:space="preserve">NOTE 6: In Topology 1, whether the </w:t>
            </w:r>
            <w:proofErr w:type="spellStart"/>
            <w:r>
              <w:t>AIoTF</w:t>
            </w:r>
            <w:proofErr w:type="spellEnd"/>
            <w:r>
              <w:t xml:space="preserve"> needs to be aware of </w:t>
            </w:r>
            <w:r w:rsidRPr="00035243">
              <w:rPr>
                <w:highlight w:val="yellow"/>
              </w:rPr>
              <w:t>the readers served by the A-IoT RAN node and their location</w:t>
            </w:r>
            <w:r>
              <w:t xml:space="preserve"> and how this information is provided to the </w:t>
            </w:r>
            <w:proofErr w:type="spellStart"/>
            <w:r>
              <w:t>AIoTF</w:t>
            </w:r>
            <w:proofErr w:type="spellEnd"/>
            <w:r>
              <w:t xml:space="preserve"> needs further discussion.</w:t>
            </w:r>
          </w:p>
        </w:tc>
      </w:tr>
      <w:tr w:rsidR="00035243" w14:paraId="6907FC57" w14:textId="77777777" w:rsidTr="00293B77">
        <w:tc>
          <w:tcPr>
            <w:tcW w:w="9629" w:type="dxa"/>
          </w:tcPr>
          <w:p w14:paraId="575C3264" w14:textId="6FEFCF5B" w:rsidR="00035243" w:rsidRDefault="00035243" w:rsidP="00035243">
            <w:pPr>
              <w:rPr>
                <w:lang w:eastAsia="ja-JP"/>
              </w:rPr>
            </w:pPr>
            <w:r>
              <w:rPr>
                <w:lang w:eastAsia="ja-JP"/>
              </w:rPr>
              <w:t>The Inventory Request from the A-IoT CN to the A-IoT RAN, may include the following:</w:t>
            </w:r>
          </w:p>
          <w:p w14:paraId="5DF2D177" w14:textId="3E228243" w:rsidR="00035243" w:rsidRDefault="00035243" w:rsidP="00035243">
            <w:pPr>
              <w:rPr>
                <w:lang w:eastAsia="zh-CN"/>
              </w:rPr>
            </w:pPr>
            <w:r>
              <w:rPr>
                <w:lang w:eastAsia="zh-CN"/>
              </w:rPr>
              <w:t>…</w:t>
            </w:r>
          </w:p>
          <w:p w14:paraId="405A7359" w14:textId="4CEC07B3" w:rsidR="00035243" w:rsidRPr="00035243" w:rsidRDefault="00035243" w:rsidP="00035243">
            <w:pPr>
              <w:ind w:left="568" w:hanging="284"/>
              <w:rPr>
                <w:lang w:eastAsia="zh-CN"/>
              </w:rPr>
            </w:pPr>
            <w:r>
              <w:t>(2)</w:t>
            </w:r>
            <w:r>
              <w:tab/>
              <w:t xml:space="preserve"> Scope of inventory request (e.g., </w:t>
            </w:r>
            <w:r w:rsidRPr="00035243">
              <w:rPr>
                <w:highlight w:val="yellow"/>
              </w:rPr>
              <w:t>a certain area</w:t>
            </w:r>
            <w:r>
              <w:t xml:space="preserve"> in which the inventory is to be triggered)</w:t>
            </w:r>
          </w:p>
        </w:tc>
      </w:tr>
      <w:tr w:rsidR="00293B77" w14:paraId="1B66C794" w14:textId="77777777" w:rsidTr="00293B77">
        <w:tc>
          <w:tcPr>
            <w:tcW w:w="9629" w:type="dxa"/>
          </w:tcPr>
          <w:p w14:paraId="092392FF" w14:textId="77777777" w:rsidR="00293B77" w:rsidRDefault="00293B77" w:rsidP="00293B77">
            <w:pPr>
              <w:pStyle w:val="Heading3"/>
              <w:rPr>
                <w:rFonts w:eastAsia="等线"/>
                <w:lang w:eastAsia="en-GB"/>
              </w:rPr>
            </w:pPr>
            <w:bookmarkStart w:id="3" w:name="_Toc187176252"/>
            <w:r>
              <w:rPr>
                <w:rFonts w:eastAsia="等线"/>
              </w:rPr>
              <w:lastRenderedPageBreak/>
              <w:t>6.9.1</w:t>
            </w:r>
            <w:r>
              <w:rPr>
                <w:rFonts w:eastAsia="等线"/>
              </w:rPr>
              <w:tab/>
              <w:t>General</w:t>
            </w:r>
            <w:bookmarkEnd w:id="3"/>
          </w:p>
          <w:p w14:paraId="34CAE893" w14:textId="77777777" w:rsidR="00293B77" w:rsidRDefault="00293B77" w:rsidP="00293B77">
            <w:pPr>
              <w:rPr>
                <w:color w:val="FF0000"/>
                <w:lang w:eastAsia="zh-CN"/>
              </w:rPr>
            </w:pPr>
            <w:r>
              <w:rPr>
                <w:lang w:eastAsia="zh-CN"/>
              </w:rPr>
              <w:t>A-IoT device location information may be used for the following purposes:</w:t>
            </w:r>
          </w:p>
          <w:p w14:paraId="4553B2CA" w14:textId="77777777" w:rsidR="00293B77" w:rsidRDefault="00293B77" w:rsidP="00293B77">
            <w:pPr>
              <w:pStyle w:val="B1"/>
              <w:rPr>
                <w:lang w:eastAsia="zh-CN"/>
              </w:rPr>
            </w:pPr>
            <w:r>
              <w:t xml:space="preserve">(a) improving the A-IoT operation itself, e.g., by </w:t>
            </w:r>
            <w:r w:rsidRPr="00035243">
              <w:rPr>
                <w:highlight w:val="yellow"/>
                <w:lang w:eastAsia="zh-CN"/>
              </w:rPr>
              <w:t xml:space="preserve">A-IoT CN </w:t>
            </w:r>
            <w:r w:rsidRPr="00035243">
              <w:rPr>
                <w:highlight w:val="yellow"/>
              </w:rPr>
              <w:t>sending a Command to one or more readers</w:t>
            </w:r>
            <w:r>
              <w:t xml:space="preserve"> (e.g., the last reader(s)) associated to the device rather than sending it blindly.</w:t>
            </w:r>
            <w:r>
              <w:rPr>
                <w:lang w:eastAsia="zh-CN"/>
              </w:rPr>
              <w:t xml:space="preserve"> </w:t>
            </w:r>
          </w:p>
          <w:p w14:paraId="7FCA9FF0" w14:textId="5D0BE97C" w:rsidR="00293B77" w:rsidRPr="00293B77" w:rsidRDefault="00293B77" w:rsidP="00293B77">
            <w:pPr>
              <w:pStyle w:val="B1"/>
              <w:rPr>
                <w:lang w:eastAsia="zh-CN"/>
              </w:rPr>
            </w:pPr>
            <w:r>
              <w:rPr>
                <w:lang w:eastAsia="zh-CN"/>
              </w:rPr>
              <w:t>…</w:t>
            </w:r>
          </w:p>
        </w:tc>
      </w:tr>
      <w:tr w:rsidR="00293B77" w14:paraId="06206605" w14:textId="77777777" w:rsidTr="00293B77">
        <w:tc>
          <w:tcPr>
            <w:tcW w:w="9629" w:type="dxa"/>
          </w:tcPr>
          <w:p w14:paraId="5815938B" w14:textId="77777777" w:rsidR="00F76B18" w:rsidRDefault="00F76B18" w:rsidP="00F76B18">
            <w:pPr>
              <w:pStyle w:val="Heading3"/>
              <w:rPr>
                <w:rFonts w:eastAsia="等线"/>
                <w:lang w:eastAsia="en-GB"/>
              </w:rPr>
            </w:pPr>
            <w:bookmarkStart w:id="4" w:name="_Toc187176253"/>
            <w:r>
              <w:rPr>
                <w:rFonts w:eastAsia="等线"/>
              </w:rPr>
              <w:t>6.9.2</w:t>
            </w:r>
            <w:r>
              <w:rPr>
                <w:rFonts w:eastAsia="等线"/>
              </w:rPr>
              <w:tab/>
              <w:t>Topology 1</w:t>
            </w:r>
            <w:bookmarkEnd w:id="4"/>
          </w:p>
          <w:p w14:paraId="4ECA2ECF" w14:textId="77777777" w:rsidR="00F76B18" w:rsidRDefault="00F76B18" w:rsidP="00F76B18">
            <w:pPr>
              <w:rPr>
                <w:rFonts w:eastAsia="等线"/>
                <w:lang w:eastAsia="zh-CN"/>
              </w:rPr>
            </w:pPr>
            <w:r>
              <w:rPr>
                <w:rFonts w:eastAsia="等线"/>
                <w:lang w:eastAsia="zh-CN"/>
              </w:rPr>
              <w:t xml:space="preserve">For support of A-IoT device location, the A-IoT RAN node may </w:t>
            </w:r>
            <w:r w:rsidRPr="00035243">
              <w:rPr>
                <w:rFonts w:eastAsia="等线"/>
                <w:highlight w:val="yellow"/>
                <w:lang w:eastAsia="zh-CN"/>
              </w:rPr>
              <w:t>report the A-IoT RAN node ID</w:t>
            </w:r>
            <w:r>
              <w:rPr>
                <w:rFonts w:eastAsia="等线"/>
                <w:lang w:eastAsia="zh-CN"/>
              </w:rPr>
              <w:t xml:space="preserve"> to the A-IoT CN in the Inventory Report or Command Response messages. </w:t>
            </w:r>
          </w:p>
          <w:p w14:paraId="3D72A9F2" w14:textId="77777777" w:rsidR="00F76B18" w:rsidRDefault="00F76B18" w:rsidP="00F76B18">
            <w:pPr>
              <w:rPr>
                <w:rFonts w:eastAsia="等线"/>
                <w:lang w:eastAsia="zh-CN"/>
              </w:rPr>
            </w:pPr>
            <w:r>
              <w:rPr>
                <w:rFonts w:eastAsia="等线"/>
                <w:lang w:eastAsia="zh-CN"/>
              </w:rPr>
              <w:t xml:space="preserve">The A-IoT RAN node may additionally report a Reader ID to the A-IoT CN in the Inventory Report and/or the Command Response messages, which corresponds to the reader to which the A-IoT device responded. </w:t>
            </w:r>
          </w:p>
          <w:p w14:paraId="72EE6E38" w14:textId="77777777" w:rsidR="00F76B18" w:rsidRDefault="00F76B18" w:rsidP="00F76B18">
            <w:pPr>
              <w:pStyle w:val="NO"/>
              <w:rPr>
                <w:rFonts w:eastAsia="等线"/>
              </w:rPr>
            </w:pPr>
            <w:r>
              <w:rPr>
                <w:rFonts w:eastAsia="等线"/>
              </w:rPr>
              <w:t>NOTE 1: Whether multiple Reader ID(s) can be included by the A-IoT RAN node in the Inventory Report/Command Response message needs further discussion.</w:t>
            </w:r>
          </w:p>
          <w:p w14:paraId="40075B39" w14:textId="77777777" w:rsidR="00F76B18" w:rsidRDefault="00F76B18" w:rsidP="00F76B18">
            <w:pPr>
              <w:pStyle w:val="NO"/>
              <w:rPr>
                <w:rFonts w:eastAsia="等线"/>
              </w:rPr>
            </w:pPr>
            <w:r>
              <w:rPr>
                <w:rFonts w:eastAsia="等线"/>
              </w:rPr>
              <w:t xml:space="preserve">NOTE 2: Definition and format of the A-IoT RAN node ID and Reader ID needs further discussion. </w:t>
            </w:r>
          </w:p>
          <w:p w14:paraId="51034950" w14:textId="4EF0E10E" w:rsidR="00293B77" w:rsidRPr="00F76B18" w:rsidRDefault="00F76B18" w:rsidP="00F76B18">
            <w:pPr>
              <w:pStyle w:val="NO"/>
              <w:rPr>
                <w:lang w:eastAsia="zh-CN"/>
              </w:rPr>
            </w:pPr>
            <w:r>
              <w:rPr>
                <w:rFonts w:eastAsia="等线"/>
              </w:rPr>
              <w:t xml:space="preserve">NOTE 3: Whether and how to have </w:t>
            </w:r>
            <w:r w:rsidRPr="00035243">
              <w:rPr>
                <w:rFonts w:eastAsia="等线"/>
                <w:highlight w:val="yellow"/>
              </w:rPr>
              <w:t>awareness of Reader location in A-IoT CN</w:t>
            </w:r>
            <w:r>
              <w:rPr>
                <w:rFonts w:eastAsia="等线"/>
              </w:rPr>
              <w:t xml:space="preserve"> needs further discussion.</w:t>
            </w:r>
          </w:p>
        </w:tc>
      </w:tr>
    </w:tbl>
    <w:p w14:paraId="6208BCB9" w14:textId="7B8DF48F" w:rsidR="00293B77" w:rsidRDefault="00293B77" w:rsidP="001E5187">
      <w:pPr>
        <w:rPr>
          <w:lang w:eastAsia="zh-CN"/>
        </w:rPr>
      </w:pPr>
    </w:p>
    <w:p w14:paraId="0FEC16E0" w14:textId="4314D6A9" w:rsidR="008C7B5B" w:rsidRPr="008C7B5B" w:rsidRDefault="008C7B5B" w:rsidP="001E5187">
      <w:pPr>
        <w:rPr>
          <w:u w:val="single"/>
          <w:lang w:eastAsia="zh-CN"/>
        </w:rPr>
      </w:pPr>
      <w:r w:rsidRPr="002B6CCA">
        <w:rPr>
          <w:rFonts w:hint="eastAsia"/>
          <w:b/>
          <w:bCs/>
          <w:u w:val="single"/>
          <w:lang w:eastAsia="zh-CN"/>
        </w:rPr>
        <w:t>O</w:t>
      </w:r>
      <w:r w:rsidRPr="002B6CCA">
        <w:rPr>
          <w:b/>
          <w:bCs/>
          <w:u w:val="single"/>
          <w:lang w:eastAsia="zh-CN"/>
        </w:rPr>
        <w:t>bservation 1:</w:t>
      </w:r>
      <w:r w:rsidRPr="008C7B5B">
        <w:rPr>
          <w:u w:val="single"/>
          <w:lang w:eastAsia="zh-CN"/>
        </w:rPr>
        <w:t xml:space="preserve"> </w:t>
      </w:r>
      <w:r w:rsidR="002B6CCA">
        <w:rPr>
          <w:u w:val="single"/>
          <w:lang w:eastAsia="zh-CN"/>
        </w:rPr>
        <w:t>I</w:t>
      </w:r>
      <w:r w:rsidRPr="008C7B5B">
        <w:rPr>
          <w:u w:val="single"/>
          <w:lang w:eastAsia="zh-CN"/>
        </w:rPr>
        <w:t xml:space="preserve">t is needed to support inventory </w:t>
      </w:r>
      <w:r w:rsidR="008C755D">
        <w:rPr>
          <w:u w:val="single"/>
          <w:lang w:eastAsia="zh-CN"/>
        </w:rPr>
        <w:t xml:space="preserve">triggered by AIOTF </w:t>
      </w:r>
      <w:r w:rsidRPr="008C7B5B">
        <w:rPr>
          <w:u w:val="single"/>
          <w:lang w:eastAsia="zh-CN"/>
        </w:rPr>
        <w:t>towards dedicated reader</w:t>
      </w:r>
      <w:r>
        <w:rPr>
          <w:u w:val="single"/>
          <w:lang w:eastAsia="zh-CN"/>
        </w:rPr>
        <w:t>(</w:t>
      </w:r>
      <w:r w:rsidRPr="008C7B5B">
        <w:rPr>
          <w:u w:val="single"/>
          <w:lang w:eastAsia="zh-CN"/>
        </w:rPr>
        <w:t>s</w:t>
      </w:r>
      <w:r>
        <w:rPr>
          <w:u w:val="single"/>
          <w:lang w:eastAsia="zh-CN"/>
        </w:rPr>
        <w:t>)</w:t>
      </w:r>
      <w:r w:rsidRPr="008C7B5B">
        <w:rPr>
          <w:u w:val="single"/>
          <w:lang w:eastAsia="zh-CN"/>
        </w:rPr>
        <w:t>.</w:t>
      </w:r>
    </w:p>
    <w:p w14:paraId="5D413C42" w14:textId="4FD8AF01" w:rsidR="008C7B5B" w:rsidRPr="008C7B5B" w:rsidRDefault="008C7B5B" w:rsidP="001E5187">
      <w:pPr>
        <w:rPr>
          <w:u w:val="single"/>
          <w:lang w:eastAsia="zh-CN"/>
        </w:rPr>
      </w:pPr>
      <w:r w:rsidRPr="002B6CCA">
        <w:rPr>
          <w:rFonts w:hint="eastAsia"/>
          <w:b/>
          <w:bCs/>
          <w:u w:val="single"/>
          <w:lang w:eastAsia="zh-CN"/>
        </w:rPr>
        <w:t>O</w:t>
      </w:r>
      <w:r w:rsidRPr="002B6CCA">
        <w:rPr>
          <w:b/>
          <w:bCs/>
          <w:u w:val="single"/>
          <w:lang w:eastAsia="zh-CN"/>
        </w:rPr>
        <w:t>bservation 2:</w:t>
      </w:r>
      <w:r w:rsidRPr="008C7B5B">
        <w:rPr>
          <w:u w:val="single"/>
          <w:lang w:eastAsia="zh-CN"/>
        </w:rPr>
        <w:t xml:space="preserve"> </w:t>
      </w:r>
      <w:r w:rsidR="002B6CCA">
        <w:rPr>
          <w:u w:val="single"/>
          <w:lang w:eastAsia="zh-CN"/>
        </w:rPr>
        <w:t>I</w:t>
      </w:r>
      <w:r w:rsidRPr="008C7B5B">
        <w:rPr>
          <w:u w:val="single"/>
          <w:lang w:eastAsia="zh-CN"/>
        </w:rPr>
        <w:t xml:space="preserve">t is needed to support inventory </w:t>
      </w:r>
      <w:r w:rsidR="008C755D">
        <w:rPr>
          <w:u w:val="single"/>
          <w:lang w:eastAsia="zh-CN"/>
        </w:rPr>
        <w:t>triggered by AIOTF</w:t>
      </w:r>
      <w:r w:rsidR="008C755D" w:rsidRPr="008C7B5B">
        <w:rPr>
          <w:u w:val="single"/>
          <w:lang w:eastAsia="zh-CN"/>
        </w:rPr>
        <w:t xml:space="preserve"> </w:t>
      </w:r>
      <w:r w:rsidRPr="008C7B5B">
        <w:rPr>
          <w:u w:val="single"/>
          <w:lang w:eastAsia="zh-CN"/>
        </w:rPr>
        <w:t>towards a certain area.</w:t>
      </w:r>
    </w:p>
    <w:p w14:paraId="7A2DD1FE" w14:textId="0EDD185D" w:rsidR="008C7B5B" w:rsidRDefault="008C7B5B" w:rsidP="008C7B5B">
      <w:pPr>
        <w:rPr>
          <w:lang w:eastAsia="zh-CN"/>
        </w:rPr>
      </w:pPr>
      <w:r>
        <w:rPr>
          <w:lang w:eastAsia="zh-CN"/>
        </w:rPr>
        <w:t>To support</w:t>
      </w:r>
      <w:r w:rsidRPr="008C7B5B">
        <w:rPr>
          <w:lang w:eastAsia="zh-CN"/>
        </w:rPr>
        <w:t xml:space="preserve"> inventory towards dedicated reader(s)</w:t>
      </w:r>
      <w:r>
        <w:rPr>
          <w:lang w:eastAsia="zh-CN"/>
        </w:rPr>
        <w:t xml:space="preserve">, the AIOTF needs to aware of readers served by the </w:t>
      </w:r>
      <w:proofErr w:type="spellStart"/>
      <w:r>
        <w:rPr>
          <w:lang w:eastAsia="zh-CN"/>
        </w:rPr>
        <w:t>gNB</w:t>
      </w:r>
      <w:proofErr w:type="spellEnd"/>
      <w:r w:rsidR="00613858">
        <w:rPr>
          <w:lang w:eastAsia="zh-CN"/>
        </w:rPr>
        <w:t>.</w:t>
      </w:r>
      <w:r>
        <w:rPr>
          <w:lang w:eastAsia="zh-CN"/>
        </w:rPr>
        <w:t xml:space="preserve"> </w:t>
      </w:r>
      <w:r w:rsidR="00613858">
        <w:rPr>
          <w:lang w:eastAsia="zh-CN"/>
        </w:rPr>
        <w:t>T</w:t>
      </w:r>
      <w:r>
        <w:rPr>
          <w:lang w:eastAsia="zh-CN"/>
        </w:rPr>
        <w:t xml:space="preserve">o support inventory towards a certain area, the AIOTF needs to aware of inventory areas supported by the </w:t>
      </w:r>
      <w:proofErr w:type="spellStart"/>
      <w:r>
        <w:rPr>
          <w:lang w:eastAsia="zh-CN"/>
        </w:rPr>
        <w:t>gNB</w:t>
      </w:r>
      <w:proofErr w:type="spellEnd"/>
      <w:r>
        <w:rPr>
          <w:lang w:eastAsia="zh-CN"/>
        </w:rPr>
        <w:t xml:space="preserve">. </w:t>
      </w:r>
      <w:r w:rsidR="001379DF">
        <w:rPr>
          <w:lang w:eastAsia="zh-CN"/>
        </w:rPr>
        <w:t>Such information</w:t>
      </w:r>
      <w:r>
        <w:rPr>
          <w:lang w:eastAsia="zh-CN"/>
        </w:rPr>
        <w:t xml:space="preserve"> should be reported by the </w:t>
      </w:r>
      <w:proofErr w:type="spellStart"/>
      <w:r>
        <w:rPr>
          <w:lang w:eastAsia="zh-CN"/>
        </w:rPr>
        <w:t>gNB</w:t>
      </w:r>
      <w:proofErr w:type="spellEnd"/>
      <w:r>
        <w:rPr>
          <w:lang w:eastAsia="zh-CN"/>
        </w:rPr>
        <w:t xml:space="preserve"> in NG Setup Request, and/or OAM configuration.</w:t>
      </w:r>
    </w:p>
    <w:p w14:paraId="0130E4E7" w14:textId="4FBEA586" w:rsidR="008C7B5B" w:rsidRDefault="008C7B5B" w:rsidP="008C7B5B">
      <w:pPr>
        <w:rPr>
          <w:lang w:eastAsia="zh-CN"/>
        </w:rPr>
      </w:pPr>
      <w:r>
        <w:rPr>
          <w:lang w:eastAsia="zh-CN"/>
        </w:rPr>
        <w:t xml:space="preserve">From our view, in order to support reader id granularity device locating, the AIOTF has to be aware of the location of the readers, comparing with reporting reader location </w:t>
      </w:r>
      <w:proofErr w:type="spellStart"/>
      <w:r>
        <w:rPr>
          <w:lang w:eastAsia="zh-CN"/>
        </w:rPr>
        <w:t>repeatly</w:t>
      </w:r>
      <w:proofErr w:type="spellEnd"/>
      <w:r>
        <w:rPr>
          <w:lang w:eastAsia="zh-CN"/>
        </w:rPr>
        <w:t xml:space="preserve"> at every inventory report, it is much more efficient to provide the location of readers to the AIOTF </w:t>
      </w:r>
      <w:r w:rsidR="00E941AB">
        <w:rPr>
          <w:lang w:eastAsia="zh-CN"/>
        </w:rPr>
        <w:t xml:space="preserve">also </w:t>
      </w:r>
      <w:r>
        <w:rPr>
          <w:lang w:eastAsia="zh-CN"/>
        </w:rPr>
        <w:t>in NG Setup Request, and/or OAM configuration</w:t>
      </w:r>
      <w:r w:rsidR="00E941AB">
        <w:rPr>
          <w:lang w:eastAsia="zh-CN"/>
        </w:rPr>
        <w:t>.</w:t>
      </w:r>
    </w:p>
    <w:p w14:paraId="73222D4D" w14:textId="06E54B67" w:rsidR="008C7B5B" w:rsidRPr="00E941AB" w:rsidRDefault="00E941AB" w:rsidP="00E941AB">
      <w:pPr>
        <w:rPr>
          <w:b/>
          <w:bCs/>
          <w:lang w:eastAsia="zh-CN"/>
        </w:rPr>
      </w:pPr>
      <w:r w:rsidRPr="00E941AB">
        <w:rPr>
          <w:rFonts w:hint="eastAsia"/>
          <w:b/>
          <w:bCs/>
          <w:lang w:eastAsia="zh-CN"/>
        </w:rPr>
        <w:t>P</w:t>
      </w:r>
      <w:r w:rsidRPr="00E941AB">
        <w:rPr>
          <w:b/>
          <w:bCs/>
          <w:lang w:eastAsia="zh-CN"/>
        </w:rPr>
        <w:t>roposal: Reply to SA2 that RAN3 concluded that the AIOTF is able to get the mentioned information, via NG signalling, and/or OAM configuration, details subject to work item discussion.</w:t>
      </w:r>
    </w:p>
    <w:p w14:paraId="0240E1FD" w14:textId="206F5A3A" w:rsidR="005C0A63" w:rsidRDefault="005C0A63" w:rsidP="001E5187">
      <w:pPr>
        <w:pStyle w:val="Heading1"/>
        <w:numPr>
          <w:ilvl w:val="0"/>
          <w:numId w:val="17"/>
        </w:numPr>
      </w:pPr>
      <w:r>
        <w:t>Conclusion</w:t>
      </w:r>
    </w:p>
    <w:p w14:paraId="6AE51EDC" w14:textId="5590ADA4" w:rsidR="001E5187" w:rsidRDefault="00E941AB" w:rsidP="001E5187">
      <w:pPr>
        <w:rPr>
          <w:lang w:eastAsia="zh-CN"/>
        </w:rPr>
      </w:pPr>
      <w:r>
        <w:rPr>
          <w:lang w:eastAsia="zh-CN"/>
        </w:rPr>
        <w:t xml:space="preserve">In this contribution, we discussed the question asked by SA2 by taking </w:t>
      </w:r>
      <w:r w:rsidR="00FB736D">
        <w:rPr>
          <w:lang w:eastAsia="zh-CN"/>
        </w:rPr>
        <w:t>all previous discussion into account, and get the following proposal:</w:t>
      </w:r>
    </w:p>
    <w:p w14:paraId="7B28CEE9" w14:textId="77777777" w:rsidR="00FB736D" w:rsidRPr="00E941AB" w:rsidRDefault="00FB736D" w:rsidP="00FB736D">
      <w:pPr>
        <w:rPr>
          <w:b/>
          <w:bCs/>
          <w:lang w:eastAsia="zh-CN"/>
        </w:rPr>
      </w:pPr>
      <w:r w:rsidRPr="00E941AB">
        <w:rPr>
          <w:rFonts w:hint="eastAsia"/>
          <w:b/>
          <w:bCs/>
          <w:lang w:eastAsia="zh-CN"/>
        </w:rPr>
        <w:t>P</w:t>
      </w:r>
      <w:r w:rsidRPr="00E941AB">
        <w:rPr>
          <w:b/>
          <w:bCs/>
          <w:lang w:eastAsia="zh-CN"/>
        </w:rPr>
        <w:t>roposal: Reply to SA2 that RAN3 concluded that the AIOTF is able to get the mentioned information, via NG signalling, and/or OAM configuration, details subject to work item discussion.</w:t>
      </w:r>
    </w:p>
    <w:p w14:paraId="2A6242F9" w14:textId="044630C2" w:rsidR="00FB736D" w:rsidRPr="00FB736D" w:rsidRDefault="00FB736D" w:rsidP="001E5187">
      <w:pPr>
        <w:rPr>
          <w:lang w:eastAsia="zh-CN"/>
        </w:rPr>
      </w:pPr>
      <w:r>
        <w:rPr>
          <w:lang w:eastAsia="zh-CN"/>
        </w:rPr>
        <w:t>The draft reply LS is provided in [3].</w:t>
      </w:r>
    </w:p>
    <w:p w14:paraId="678466E2" w14:textId="0918BE10" w:rsidR="00481666" w:rsidRDefault="00481666" w:rsidP="00481666">
      <w:pPr>
        <w:pStyle w:val="Heading1"/>
        <w:numPr>
          <w:ilvl w:val="0"/>
          <w:numId w:val="17"/>
        </w:numPr>
      </w:pPr>
      <w:r>
        <w:t>Reference</w:t>
      </w:r>
    </w:p>
    <w:p w14:paraId="445486BC" w14:textId="043CFD52" w:rsidR="001E5187" w:rsidRDefault="004432B6" w:rsidP="001E5187">
      <w:pPr>
        <w:rPr>
          <w:color w:val="000000"/>
        </w:rPr>
      </w:pPr>
      <w:r>
        <w:rPr>
          <w:rFonts w:hint="eastAsia"/>
          <w:lang w:eastAsia="zh-CN"/>
        </w:rPr>
        <w:t>[</w:t>
      </w:r>
      <w:r>
        <w:rPr>
          <w:lang w:eastAsia="zh-CN"/>
        </w:rPr>
        <w:t xml:space="preserve">1] S2-2501343 </w:t>
      </w:r>
      <w:r>
        <w:rPr>
          <w:color w:val="000000"/>
        </w:rPr>
        <w:t>LS on SA2 Ambient IoT TR conclusion update, Source: SA2, To: RAN3</w:t>
      </w:r>
    </w:p>
    <w:p w14:paraId="32CEECC9" w14:textId="117FEF27" w:rsidR="00293B77" w:rsidRDefault="00293B77" w:rsidP="001E5187">
      <w:pPr>
        <w:rPr>
          <w:color w:val="000000"/>
          <w:lang w:eastAsia="zh-CN"/>
        </w:rPr>
      </w:pPr>
      <w:r>
        <w:rPr>
          <w:rFonts w:hint="eastAsia"/>
          <w:color w:val="000000"/>
          <w:lang w:eastAsia="zh-CN"/>
        </w:rPr>
        <w:t>[</w:t>
      </w:r>
      <w:r>
        <w:rPr>
          <w:color w:val="000000"/>
          <w:lang w:eastAsia="zh-CN"/>
        </w:rPr>
        <w:t xml:space="preserve">2] TR 38.769 </w:t>
      </w:r>
      <w:r w:rsidR="00FB736D" w:rsidRPr="00FB736D">
        <w:rPr>
          <w:color w:val="000000"/>
          <w:lang w:eastAsia="zh-CN"/>
        </w:rPr>
        <w:t>Study on solutions for Ambient IoT (Internet of Things) in NR</w:t>
      </w:r>
    </w:p>
    <w:p w14:paraId="7406628A" w14:textId="0AC8AD77" w:rsidR="00FB736D" w:rsidRPr="00FB736D" w:rsidRDefault="00FB736D" w:rsidP="001E5187">
      <w:pPr>
        <w:rPr>
          <w:lang w:eastAsia="zh-CN"/>
        </w:rPr>
      </w:pPr>
      <w:r>
        <w:rPr>
          <w:rFonts w:hint="eastAsia"/>
          <w:color w:val="000000"/>
          <w:lang w:eastAsia="zh-CN"/>
        </w:rPr>
        <w:t>[</w:t>
      </w:r>
      <w:r>
        <w:rPr>
          <w:color w:val="000000"/>
          <w:lang w:eastAsia="zh-CN"/>
        </w:rPr>
        <w:t xml:space="preserve">3] </w:t>
      </w:r>
      <w:r w:rsidR="005E1A45" w:rsidRPr="005E1A45">
        <w:rPr>
          <w:color w:val="000000"/>
          <w:lang w:eastAsia="zh-CN"/>
        </w:rPr>
        <w:t>R3-25019</w:t>
      </w:r>
      <w:r w:rsidR="005E1A45">
        <w:rPr>
          <w:color w:val="000000"/>
          <w:lang w:eastAsia="zh-CN"/>
        </w:rPr>
        <w:t>6</w:t>
      </w:r>
      <w:r>
        <w:rPr>
          <w:color w:val="000000"/>
          <w:lang w:eastAsia="zh-CN"/>
        </w:rPr>
        <w:t xml:space="preserve"> [Draft] Reply LS on </w:t>
      </w:r>
      <w:r w:rsidRPr="00863312">
        <w:rPr>
          <w:color w:val="000000"/>
        </w:rPr>
        <w:t>SA2 Ambient IoT TR conclusion update</w:t>
      </w:r>
      <w:r w:rsidR="002B6CCA">
        <w:rPr>
          <w:color w:val="000000"/>
        </w:rPr>
        <w:t>, Source: Huawei [to be RAN3], To: SA2</w:t>
      </w:r>
    </w:p>
    <w:sectPr w:rsidR="00FB736D" w:rsidRPr="00FB736D"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88FC" w14:textId="77777777" w:rsidR="00E4133F" w:rsidRDefault="00E4133F">
      <w:r>
        <w:separator/>
      </w:r>
    </w:p>
  </w:endnote>
  <w:endnote w:type="continuationSeparator" w:id="0">
    <w:p w14:paraId="009B2E18" w14:textId="77777777" w:rsidR="00E4133F" w:rsidRDefault="00E4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B39C" w14:textId="77777777" w:rsidR="00E4133F" w:rsidRDefault="00E4133F">
      <w:r>
        <w:separator/>
      </w:r>
    </w:p>
  </w:footnote>
  <w:footnote w:type="continuationSeparator" w:id="0">
    <w:p w14:paraId="0E6D6CC7" w14:textId="77777777" w:rsidR="00E4133F" w:rsidRDefault="00E41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0B7C53"/>
    <w:multiLevelType w:val="hybridMultilevel"/>
    <w:tmpl w:val="ECA0358E"/>
    <w:lvl w:ilvl="0" w:tplc="F210E23E">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4"/>
  </w:num>
  <w:num w:numId="14">
    <w:abstractNumId w:val="13"/>
  </w:num>
  <w:num w:numId="15">
    <w:abstractNumId w:val="12"/>
  </w:num>
  <w:num w:numId="16">
    <w:abstractNumId w:val="12"/>
    <w:lvlOverride w:ilvl="0">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840"/>
    <w:rsid w:val="00014226"/>
    <w:rsid w:val="00020D4D"/>
    <w:rsid w:val="00022E4A"/>
    <w:rsid w:val="00024C18"/>
    <w:rsid w:val="00035243"/>
    <w:rsid w:val="000472E8"/>
    <w:rsid w:val="00051FFB"/>
    <w:rsid w:val="00061D0F"/>
    <w:rsid w:val="00067DCD"/>
    <w:rsid w:val="00090ACC"/>
    <w:rsid w:val="00094F0A"/>
    <w:rsid w:val="000A6394"/>
    <w:rsid w:val="000C038A"/>
    <w:rsid w:val="000C6598"/>
    <w:rsid w:val="000D6382"/>
    <w:rsid w:val="000E1199"/>
    <w:rsid w:val="000F23FA"/>
    <w:rsid w:val="00112C4C"/>
    <w:rsid w:val="001375DC"/>
    <w:rsid w:val="001379DF"/>
    <w:rsid w:val="00145D43"/>
    <w:rsid w:val="001562B4"/>
    <w:rsid w:val="0016286B"/>
    <w:rsid w:val="001670C1"/>
    <w:rsid w:val="001707B6"/>
    <w:rsid w:val="001763A1"/>
    <w:rsid w:val="00191183"/>
    <w:rsid w:val="00192C46"/>
    <w:rsid w:val="001A7B60"/>
    <w:rsid w:val="001B6CDC"/>
    <w:rsid w:val="001B7A65"/>
    <w:rsid w:val="001D2CB8"/>
    <w:rsid w:val="001E41F3"/>
    <w:rsid w:val="001E48D4"/>
    <w:rsid w:val="001E5187"/>
    <w:rsid w:val="002218D6"/>
    <w:rsid w:val="0026004D"/>
    <w:rsid w:val="00262C39"/>
    <w:rsid w:val="002636A7"/>
    <w:rsid w:val="00274611"/>
    <w:rsid w:val="0027588B"/>
    <w:rsid w:val="00275D12"/>
    <w:rsid w:val="002769EB"/>
    <w:rsid w:val="002860C4"/>
    <w:rsid w:val="00293B77"/>
    <w:rsid w:val="002A37C8"/>
    <w:rsid w:val="002A47EF"/>
    <w:rsid w:val="002B23F9"/>
    <w:rsid w:val="002B24C6"/>
    <w:rsid w:val="002B5741"/>
    <w:rsid w:val="002B5B7A"/>
    <w:rsid w:val="002B6CCA"/>
    <w:rsid w:val="002C238A"/>
    <w:rsid w:val="002E595A"/>
    <w:rsid w:val="00305409"/>
    <w:rsid w:val="00311A57"/>
    <w:rsid w:val="00317204"/>
    <w:rsid w:val="0035319E"/>
    <w:rsid w:val="00353346"/>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65D0"/>
    <w:rsid w:val="004242F1"/>
    <w:rsid w:val="004432B6"/>
    <w:rsid w:val="00447131"/>
    <w:rsid w:val="00467657"/>
    <w:rsid w:val="00477480"/>
    <w:rsid w:val="00477891"/>
    <w:rsid w:val="00481666"/>
    <w:rsid w:val="004839DB"/>
    <w:rsid w:val="004865D4"/>
    <w:rsid w:val="004A1950"/>
    <w:rsid w:val="004A20E3"/>
    <w:rsid w:val="004B75B7"/>
    <w:rsid w:val="004F242B"/>
    <w:rsid w:val="00501900"/>
    <w:rsid w:val="005124D6"/>
    <w:rsid w:val="0051580D"/>
    <w:rsid w:val="00520062"/>
    <w:rsid w:val="00533072"/>
    <w:rsid w:val="00540E46"/>
    <w:rsid w:val="00546D8E"/>
    <w:rsid w:val="00560106"/>
    <w:rsid w:val="00564BDC"/>
    <w:rsid w:val="00581960"/>
    <w:rsid w:val="005908FA"/>
    <w:rsid w:val="00592D74"/>
    <w:rsid w:val="00592FB9"/>
    <w:rsid w:val="005A69EE"/>
    <w:rsid w:val="005C0A63"/>
    <w:rsid w:val="005C4D70"/>
    <w:rsid w:val="005E1A45"/>
    <w:rsid w:val="005E2C44"/>
    <w:rsid w:val="005E3D2A"/>
    <w:rsid w:val="005E4D8A"/>
    <w:rsid w:val="005F2108"/>
    <w:rsid w:val="005F436C"/>
    <w:rsid w:val="0060567A"/>
    <w:rsid w:val="006137D5"/>
    <w:rsid w:val="00613858"/>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B1F20"/>
    <w:rsid w:val="008C4751"/>
    <w:rsid w:val="008C755D"/>
    <w:rsid w:val="008C7B5B"/>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D1CD8"/>
    <w:rsid w:val="00AE5A38"/>
    <w:rsid w:val="00AE6E2C"/>
    <w:rsid w:val="00AF43A8"/>
    <w:rsid w:val="00B0502B"/>
    <w:rsid w:val="00B120A5"/>
    <w:rsid w:val="00B24807"/>
    <w:rsid w:val="00B258BB"/>
    <w:rsid w:val="00B437CA"/>
    <w:rsid w:val="00B50379"/>
    <w:rsid w:val="00B560B5"/>
    <w:rsid w:val="00B57961"/>
    <w:rsid w:val="00B67B97"/>
    <w:rsid w:val="00B70BDD"/>
    <w:rsid w:val="00B76C75"/>
    <w:rsid w:val="00B968C8"/>
    <w:rsid w:val="00BA3EC5"/>
    <w:rsid w:val="00BB5DFC"/>
    <w:rsid w:val="00BB7B1F"/>
    <w:rsid w:val="00BD279D"/>
    <w:rsid w:val="00BD6BB8"/>
    <w:rsid w:val="00BE3B42"/>
    <w:rsid w:val="00C12DBC"/>
    <w:rsid w:val="00C31B69"/>
    <w:rsid w:val="00C51A5C"/>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27E15"/>
    <w:rsid w:val="00D338B8"/>
    <w:rsid w:val="00D35F6F"/>
    <w:rsid w:val="00D608C3"/>
    <w:rsid w:val="00D61EF1"/>
    <w:rsid w:val="00D63018"/>
    <w:rsid w:val="00D95B9C"/>
    <w:rsid w:val="00D96016"/>
    <w:rsid w:val="00DB66FE"/>
    <w:rsid w:val="00DD5724"/>
    <w:rsid w:val="00DE34CF"/>
    <w:rsid w:val="00DE6E1D"/>
    <w:rsid w:val="00E02866"/>
    <w:rsid w:val="00E15BA1"/>
    <w:rsid w:val="00E27E18"/>
    <w:rsid w:val="00E4133F"/>
    <w:rsid w:val="00E64117"/>
    <w:rsid w:val="00E7392D"/>
    <w:rsid w:val="00E941AB"/>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6B18"/>
    <w:rsid w:val="00F77D84"/>
    <w:rsid w:val="00F9031B"/>
    <w:rsid w:val="00FA55A0"/>
    <w:rsid w:val="00FA6FED"/>
    <w:rsid w:val="00FB6386"/>
    <w:rsid w:val="00FB736D"/>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1E5187"/>
    <w:pPr>
      <w:ind w:firstLineChars="200" w:firstLine="420"/>
    </w:pPr>
  </w:style>
  <w:style w:type="table" w:styleId="TableGrid">
    <w:name w:val="Table Grid"/>
    <w:basedOn w:val="TableNormal"/>
    <w:rsid w:val="00443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293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68613">
      <w:bodyDiv w:val="1"/>
      <w:marLeft w:val="0"/>
      <w:marRight w:val="0"/>
      <w:marTop w:val="0"/>
      <w:marBottom w:val="0"/>
      <w:divBdr>
        <w:top w:val="none" w:sz="0" w:space="0" w:color="auto"/>
        <w:left w:val="none" w:sz="0" w:space="0" w:color="auto"/>
        <w:bottom w:val="none" w:sz="0" w:space="0" w:color="auto"/>
        <w:right w:val="none" w:sz="0" w:space="0" w:color="auto"/>
      </w:divBdr>
    </w:div>
    <w:div w:id="415058588">
      <w:bodyDiv w:val="1"/>
      <w:marLeft w:val="0"/>
      <w:marRight w:val="0"/>
      <w:marTop w:val="0"/>
      <w:marBottom w:val="0"/>
      <w:divBdr>
        <w:top w:val="none" w:sz="0" w:space="0" w:color="auto"/>
        <w:left w:val="none" w:sz="0" w:space="0" w:color="auto"/>
        <w:bottom w:val="none" w:sz="0" w:space="0" w:color="auto"/>
        <w:right w:val="none" w:sz="0" w:space="0" w:color="auto"/>
      </w:divBdr>
    </w:div>
    <w:div w:id="1229224231">
      <w:bodyDiv w:val="1"/>
      <w:marLeft w:val="0"/>
      <w:marRight w:val="0"/>
      <w:marTop w:val="0"/>
      <w:marBottom w:val="0"/>
      <w:divBdr>
        <w:top w:val="none" w:sz="0" w:space="0" w:color="auto"/>
        <w:left w:val="none" w:sz="0" w:space="0" w:color="auto"/>
        <w:bottom w:val="none" w:sz="0" w:space="0" w:color="auto"/>
        <w:right w:val="none" w:sz="0" w:space="0" w:color="auto"/>
      </w:divBdr>
    </w:div>
    <w:div w:id="1485320591">
      <w:bodyDiv w:val="1"/>
      <w:marLeft w:val="0"/>
      <w:marRight w:val="0"/>
      <w:marTop w:val="0"/>
      <w:marBottom w:val="0"/>
      <w:divBdr>
        <w:top w:val="none" w:sz="0" w:space="0" w:color="auto"/>
        <w:left w:val="none" w:sz="0" w:space="0" w:color="auto"/>
        <w:bottom w:val="none" w:sz="0" w:space="0" w:color="auto"/>
        <w:right w:val="none" w:sz="0" w:space="0" w:color="auto"/>
      </w:divBdr>
    </w:div>
    <w:div w:id="1620263547">
      <w:bodyDiv w:val="1"/>
      <w:marLeft w:val="0"/>
      <w:marRight w:val="0"/>
      <w:marTop w:val="0"/>
      <w:marBottom w:val="0"/>
      <w:divBdr>
        <w:top w:val="none" w:sz="0" w:space="0" w:color="auto"/>
        <w:left w:val="none" w:sz="0" w:space="0" w:color="auto"/>
        <w:bottom w:val="none" w:sz="0" w:space="0" w:color="auto"/>
        <w:right w:val="none" w:sz="0" w:space="0" w:color="auto"/>
      </w:divBdr>
    </w:div>
    <w:div w:id="166212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2</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38</cp:revision>
  <cp:lastPrinted>1899-12-31T23:00:00Z</cp:lastPrinted>
  <dcterms:created xsi:type="dcterms:W3CDTF">2023-05-25T08:03:00Z</dcterms:created>
  <dcterms:modified xsi:type="dcterms:W3CDTF">2025-02-07T06:21:00Z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